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oter-maretto.xml" ContentType="application/vnd.openxmlformats-officedocument.wordprocessingml.footer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Sikker jobbanalyse (SJA)</w:t>
      </w:r>
    </w:p>
    <w:tbl>
      <w:tblPr>
        <w:tblW w:w="9412" w:type="dxa"/>
        <w:tblBorders>
          <w:top w:val="single" w:sz="6" w:color="7A7A7A"/>
          <w:left w:val="single" w:sz="6" w:color="7A7A7A"/>
          <w:bottom w:val="single" w:sz="6" w:color="7A7A7A"/>
          <w:right w:val="single" w:sz="6" w:color="7A7A7A"/>
          <w:insideH w:val="single" w:sz="6" w:color="7A7A7A"/>
          <w:insideV w:val="single" w:sz="6" w:color="7A7A7A"/>
        </w:tblBorders>
        <w:tblLayout w:type="fixed"/>
        <w:tblCellMar>
          <w:left w:w="100" w:type="dxa"/>
          <w:right w:w="100" w:type="dxa"/>
        </w:tblCellMar>
      </w:tblPr>
      <w:tblGrid>
        <w:gridCol w:w="2300"/>
        <w:gridCol w:w="7112"/>
      </w:tblGrid>
      <w:tr>
        <w:trPr>
          <w:cantSplit/>
          <w:trHeight w:val="560" w:hRule="atLeast"/>
        </w:trPr>
        <w:tc>
          <w:tcPr>
            <w:tcW w:w="2300" w:type="dxa"/>
            <w:shd w:val="clear" w:fill="F1F2EE"/>
            <w:vAlign w:val="center"/>
          </w:tcPr>
          <w:p>
            <w:pPr>
              <w:spacing w:before="0" w:after="0"/>
            </w:pPr>
            <w:r>
              <w:rPr>
                <w:b/>
              </w:rPr>
              <w:t xml:space="preserve">Virksomhet</w:t>
            </w:r>
          </w:p>
        </w:tc>
        <w:tc>
          <w:tcPr>
            <w:tcW w:w="7112" w:type="dxa"/>
            <w:vAlign w:val="center"/>
          </w:tcPr>
          <w:p>
            <w:pPr>
              <w:spacing w:before="0" w:after="0"/>
            </w:pPr>
          </w:p>
        </w:tc>
      </w:tr>
      <w:tr>
        <w:trPr>
          <w:cantSplit/>
          <w:trHeight w:val="560" w:hRule="atLeast"/>
        </w:trPr>
        <w:tc>
          <w:tcPr>
            <w:tcW w:w="2300" w:type="dxa"/>
            <w:shd w:val="clear" w:fill="F1F2EE"/>
            <w:vAlign w:val="center"/>
          </w:tcPr>
          <w:p>
            <w:pPr>
              <w:spacing w:before="0" w:after="0"/>
            </w:pPr>
            <w:r>
              <w:rPr>
                <w:b/>
              </w:rPr>
              <w:t xml:space="preserve">Jobb</w:t>
            </w:r>
          </w:p>
        </w:tc>
        <w:tc>
          <w:tcPr>
            <w:tcW w:w="7112" w:type="dxa"/>
            <w:vAlign w:val="center"/>
          </w:tcPr>
          <w:p>
            <w:pPr>
              <w:spacing w:before="0" w:after="0"/>
            </w:pPr>
          </w:p>
        </w:tc>
      </w:tr>
      <w:tr>
        <w:trPr>
          <w:cantSplit/>
          <w:trHeight w:val="560" w:hRule="atLeast"/>
        </w:trPr>
        <w:tc>
          <w:tcPr>
            <w:tcW w:w="2300" w:type="dxa"/>
            <w:shd w:val="clear" w:fill="F1F2EE"/>
            <w:vAlign w:val="center"/>
          </w:tcPr>
          <w:p>
            <w:pPr>
              <w:spacing w:before="0" w:after="0"/>
            </w:pPr>
            <w:r>
              <w:rPr>
                <w:b/>
              </w:rPr>
              <w:t xml:space="preserve">Sted</w:t>
            </w:r>
          </w:p>
        </w:tc>
        <w:tc>
          <w:tcPr>
            <w:tcW w:w="7112" w:type="dxa"/>
            <w:vAlign w:val="center"/>
          </w:tcPr>
          <w:p>
            <w:pPr>
              <w:spacing w:before="0" w:after="0"/>
            </w:pPr>
          </w:p>
        </w:tc>
      </w:tr>
      <w:tr>
        <w:trPr>
          <w:cantSplit/>
          <w:trHeight w:val="560" w:hRule="atLeast"/>
        </w:trPr>
        <w:tc>
          <w:tcPr>
            <w:tcW w:w="2300" w:type="dxa"/>
            <w:shd w:val="clear" w:fill="F1F2EE"/>
            <w:vAlign w:val="center"/>
          </w:tcPr>
          <w:p>
            <w:pPr>
              <w:spacing w:before="0" w:after="0"/>
            </w:pPr>
            <w:r>
              <w:rPr>
                <w:b/>
              </w:rPr>
              <w:t xml:space="preserve">Dato og klokkeslett</w:t>
            </w:r>
          </w:p>
        </w:tc>
        <w:tc>
          <w:tcPr>
            <w:tcW w:w="7112" w:type="dxa"/>
            <w:vAlign w:val="center"/>
          </w:tcPr>
          <w:p>
            <w:pPr>
              <w:spacing w:before="0" w:after="0"/>
            </w:pPr>
          </w:p>
        </w:tc>
      </w:tr>
      <w:tr>
        <w:trPr>
          <w:cantSplit/>
          <w:trHeight w:val="560" w:hRule="atLeast"/>
        </w:trPr>
        <w:tc>
          <w:tcPr>
            <w:tcW w:w="2300" w:type="dxa"/>
            <w:shd w:val="clear" w:fill="F1F2EE"/>
            <w:vAlign w:val="center"/>
          </w:tcPr>
          <w:p>
            <w:pPr>
              <w:spacing w:before="0" w:after="0"/>
            </w:pPr>
            <w:r>
              <w:rPr>
                <w:b/>
              </w:rPr>
              <w:t xml:space="preserve">SJA-ansvarlig</w:t>
            </w:r>
          </w:p>
        </w:tc>
        <w:tc>
          <w:tcPr>
            <w:tcW w:w="7112" w:type="dxa"/>
            <w:vAlign w:val="center"/>
          </w:tcPr>
          <w:p>
            <w:pPr>
              <w:spacing w:before="0" w:after="0"/>
            </w:pPr>
          </w:p>
        </w:tc>
      </w:tr>
    </w:tbl>
    <w:p>
      <w:pPr>
        <w:keepNext/>
        <w:spacing w:before="360" w:after="100"/>
      </w:pPr>
      <w:r>
        <w:rPr>
          <w:b/>
        </w:rPr>
        <w:t>Arbeidsoperasjoner, farer og tiltak</w:t>
      </w:r>
      <w:r>
        <w:rPr>
          <w:sz w:val="19"/>
          <w:color w:val="555555"/>
        </w:rPr>
        <w:t xml:space="preserve"> Del jobben i arbeidsoperasjoner. Én rad per fare.</w:t>
      </w:r>
    </w:p>
    <w:tbl>
      <w:tblPr>
        <w:tblW w:w="9412" w:type="dxa"/>
        <w:tblBorders>
          <w:top w:val="single" w:sz="6" w:color="7A7A7A"/>
          <w:left w:val="single" w:sz="6" w:color="7A7A7A"/>
          <w:bottom w:val="single" w:sz="6" w:color="7A7A7A"/>
          <w:right w:val="single" w:sz="6" w:color="7A7A7A"/>
          <w:insideH w:val="single" w:sz="6" w:color="7A7A7A"/>
          <w:insideV w:val="single" w:sz="6" w:color="7A7A7A"/>
        </w:tblBorders>
        <w:tblLayout w:type="fixed"/>
        <w:tblCellMar>
          <w:left w:w="100" w:type="dxa"/>
          <w:right w:w="100" w:type="dxa"/>
        </w:tblCellMar>
      </w:tblPr>
      <w:tblGrid>
        <w:gridCol w:w="1900"/>
        <w:gridCol w:w="2250"/>
        <w:gridCol w:w="2550"/>
        <w:gridCol w:w="1350"/>
        <w:gridCol w:w="1362"/>
      </w:tblGrid>
      <w:tr>
        <w:trPr>
          <w:cantSplit/>
          <w:tblHeader/>
          <w:trHeight w:val="400" w:hRule="atLeast"/>
        </w:trPr>
        <w:tc>
          <w:tcPr>
            <w:tcW w:w="1900" w:type="dxa"/>
            <w:shd w:val="clear" w:fill="F1F2EE"/>
            <w:vAlign w:val="center"/>
          </w:tcPr>
          <w:p>
            <w:pPr>
              <w:spacing w:before="0" w:after="0"/>
            </w:pPr>
            <w:r>
              <w:rPr>
                <w:b/>
                <w:sz w:val="18"/>
                <w:szCs w:val="18"/>
              </w:rPr>
              <w:t xml:space="preserve">Arbeidsoperasjon</w:t>
            </w:r>
          </w:p>
        </w:tc>
        <w:tc>
          <w:tcPr>
            <w:tcW w:w="2250" w:type="dxa"/>
            <w:shd w:val="clear" w:fill="F1F2EE"/>
            <w:vAlign w:val="center"/>
          </w:tcPr>
          <w:p>
            <w:pPr>
              <w:spacing w:before="0" w:after="0"/>
            </w:pPr>
            <w:r>
              <w:rPr>
                <w:b/>
                <w:sz w:val="18"/>
                <w:szCs w:val="18"/>
              </w:rPr>
              <w:t xml:space="preserve">Fare – hva kan gå galt?</w:t>
            </w:r>
          </w:p>
        </w:tc>
        <w:tc>
          <w:tcPr>
            <w:tcW w:w="2550" w:type="dxa"/>
            <w:shd w:val="clear" w:fill="F1F2EE"/>
            <w:vAlign w:val="center"/>
          </w:tcPr>
          <w:p>
            <w:pPr>
              <w:spacing w:before="0" w:after="0"/>
            </w:pPr>
            <w:r>
              <w:rPr>
                <w:b/>
                <w:sz w:val="18"/>
                <w:szCs w:val="18"/>
              </w:rPr>
              <w:t xml:space="preserve">Tiltak</w:t>
            </w:r>
          </w:p>
        </w:tc>
        <w:tc>
          <w:tcPr>
            <w:tcW w:w="1350" w:type="dxa"/>
            <w:shd w:val="clear" w:fill="F1F2EE"/>
            <w:vAlign w:val="center"/>
          </w:tcPr>
          <w:p>
            <w:pPr>
              <w:spacing w:before="0" w:after="0"/>
            </w:pPr>
            <w:r>
              <w:rPr>
                <w:b/>
                <w:sz w:val="18"/>
                <w:szCs w:val="18"/>
              </w:rPr>
              <w:t xml:space="preserve">Ansvarlig</w:t>
            </w:r>
          </w:p>
        </w:tc>
        <w:tc>
          <w:tcPr>
            <w:tcW w:w="1362" w:type="dxa"/>
            <w:shd w:val="clear" w:fill="F1F2EE"/>
            <w:vAlign w:val="center"/>
          </w:tcPr>
          <w:p>
            <w:pPr>
              <w:spacing w:before="0" w:after="0"/>
            </w:pPr>
            <w:r>
              <w:rPr>
                <w:b/>
                <w:sz w:val="18"/>
                <w:szCs w:val="18"/>
              </w:rPr>
              <w:t xml:space="preserve">Har vi kontroll?</w:t>
            </w:r>
          </w:p>
        </w:tc>
      </w:tr>
      <w:tr>
        <w:trPr>
          <w:cantSplit/>
          <w:trHeight w:val="1050" w:hRule="atLeast"/>
        </w:trPr>
        <w:tc>
          <w:tcPr>
            <w:tcW w:w="1900" w:type="dxa"/>
            <w:vAlign w:val="center"/>
          </w:tcPr>
          <w:p>
            <w:pPr>
              <w:spacing w:before="0" w:after="0"/>
            </w:pPr>
          </w:p>
        </w:tc>
        <w:tc>
          <w:tcPr>
            <w:tcW w:w="2250" w:type="dxa"/>
            <w:vAlign w:val="center"/>
          </w:tcPr>
          <w:p>
            <w:pPr>
              <w:spacing w:before="0" w:after="0"/>
            </w:pPr>
          </w:p>
        </w:tc>
        <w:tc>
          <w:tcPr>
            <w:tcW w:w="2550" w:type="dxa"/>
            <w:vAlign w:val="center"/>
          </w:tcPr>
          <w:p>
            <w:pPr>
              <w:spacing w:before="0" w:after="0"/>
            </w:pPr>
          </w:p>
        </w:tc>
        <w:tc>
          <w:tcPr>
            <w:tcW w:w="1350" w:type="dxa"/>
            <w:vAlign w:val="center"/>
          </w:tcPr>
          <w:p>
            <w:pPr>
              <w:spacing w:before="0" w:after="0"/>
            </w:pPr>
          </w:p>
        </w:tc>
        <w:tc>
          <w:tcPr>
            <w:tcW w:w="1362" w:type="dxa"/>
            <w:vAlign w:val="center"/>
          </w:tcPr>
          <w:p>
            <w:pPr>
              <w:spacing w:before="0" w:after="0"/>
            </w:pPr>
            <w:r>
              <w:rPr>
                <w:sz w:val="18"/>
                <w:szCs w:val="18"/>
              </w:rPr>
              <w:t xml:space="preserve">☐ Ja</w:t>
            </w:r>
          </w:p>
          <w:p>
            <w:pPr>
              <w:spacing w:before="0" w:after="0"/>
            </w:pPr>
            <w:r>
              <w:rPr>
                <w:sz w:val="18"/>
                <w:szCs w:val="18"/>
              </w:rPr>
              <w:t xml:space="preserve">☐ Delvis</w:t>
            </w:r>
          </w:p>
          <w:p>
            <w:pPr>
              <w:spacing w:before="0" w:after="0"/>
            </w:pPr>
            <w:r>
              <w:rPr>
                <w:sz w:val="18"/>
                <w:szCs w:val="18"/>
              </w:rPr>
              <w:t xml:space="preserve">☐ Nei</w:t>
            </w:r>
          </w:p>
        </w:tc>
      </w:tr>
      <w:tr>
        <w:trPr>
          <w:cantSplit/>
          <w:trHeight w:val="1050" w:hRule="atLeast"/>
        </w:trPr>
        <w:tc>
          <w:tcPr>
            <w:tcW w:w="1900" w:type="dxa"/>
            <w:vAlign w:val="center"/>
          </w:tcPr>
          <w:p>
            <w:pPr>
              <w:spacing w:before="0" w:after="0"/>
            </w:pPr>
          </w:p>
        </w:tc>
        <w:tc>
          <w:tcPr>
            <w:tcW w:w="2250" w:type="dxa"/>
            <w:vAlign w:val="center"/>
          </w:tcPr>
          <w:p>
            <w:pPr>
              <w:spacing w:before="0" w:after="0"/>
            </w:pPr>
          </w:p>
        </w:tc>
        <w:tc>
          <w:tcPr>
            <w:tcW w:w="2550" w:type="dxa"/>
            <w:vAlign w:val="center"/>
          </w:tcPr>
          <w:p>
            <w:pPr>
              <w:spacing w:before="0" w:after="0"/>
            </w:pPr>
          </w:p>
        </w:tc>
        <w:tc>
          <w:tcPr>
            <w:tcW w:w="1350" w:type="dxa"/>
            <w:vAlign w:val="center"/>
          </w:tcPr>
          <w:p>
            <w:pPr>
              <w:spacing w:before="0" w:after="0"/>
            </w:pPr>
          </w:p>
        </w:tc>
        <w:tc>
          <w:tcPr>
            <w:tcW w:w="1362" w:type="dxa"/>
            <w:vAlign w:val="center"/>
          </w:tcPr>
          <w:p>
            <w:pPr>
              <w:spacing w:before="0" w:after="0"/>
            </w:pPr>
            <w:r>
              <w:rPr>
                <w:sz w:val="18"/>
                <w:szCs w:val="18"/>
              </w:rPr>
              <w:t xml:space="preserve">☐ Ja</w:t>
            </w:r>
          </w:p>
          <w:p>
            <w:pPr>
              <w:spacing w:before="0" w:after="0"/>
            </w:pPr>
            <w:r>
              <w:rPr>
                <w:sz w:val="18"/>
                <w:szCs w:val="18"/>
              </w:rPr>
              <w:t xml:space="preserve">☐ Delvis</w:t>
            </w:r>
          </w:p>
          <w:p>
            <w:pPr>
              <w:spacing w:before="0" w:after="0"/>
            </w:pPr>
            <w:r>
              <w:rPr>
                <w:sz w:val="18"/>
                <w:szCs w:val="18"/>
              </w:rPr>
              <w:t xml:space="preserve">☐ Nei</w:t>
            </w:r>
          </w:p>
        </w:tc>
      </w:tr>
      <w:tr>
        <w:trPr>
          <w:cantSplit/>
          <w:trHeight w:val="1050" w:hRule="atLeast"/>
        </w:trPr>
        <w:tc>
          <w:tcPr>
            <w:tcW w:w="1900" w:type="dxa"/>
            <w:vAlign w:val="center"/>
          </w:tcPr>
          <w:p>
            <w:pPr>
              <w:spacing w:before="0" w:after="0"/>
            </w:pPr>
          </w:p>
        </w:tc>
        <w:tc>
          <w:tcPr>
            <w:tcW w:w="2250" w:type="dxa"/>
            <w:vAlign w:val="center"/>
          </w:tcPr>
          <w:p>
            <w:pPr>
              <w:spacing w:before="0" w:after="0"/>
            </w:pPr>
          </w:p>
        </w:tc>
        <w:tc>
          <w:tcPr>
            <w:tcW w:w="2550" w:type="dxa"/>
            <w:vAlign w:val="center"/>
          </w:tcPr>
          <w:p>
            <w:pPr>
              <w:spacing w:before="0" w:after="0"/>
            </w:pPr>
          </w:p>
        </w:tc>
        <w:tc>
          <w:tcPr>
            <w:tcW w:w="1350" w:type="dxa"/>
            <w:vAlign w:val="center"/>
          </w:tcPr>
          <w:p>
            <w:pPr>
              <w:spacing w:before="0" w:after="0"/>
            </w:pPr>
          </w:p>
        </w:tc>
        <w:tc>
          <w:tcPr>
            <w:tcW w:w="1362" w:type="dxa"/>
            <w:vAlign w:val="center"/>
          </w:tcPr>
          <w:p>
            <w:pPr>
              <w:spacing w:before="0" w:after="0"/>
            </w:pPr>
            <w:r>
              <w:rPr>
                <w:sz w:val="18"/>
                <w:szCs w:val="18"/>
              </w:rPr>
              <w:t xml:space="preserve">☐ Ja</w:t>
            </w:r>
          </w:p>
          <w:p>
            <w:pPr>
              <w:spacing w:before="0" w:after="0"/>
            </w:pPr>
            <w:r>
              <w:rPr>
                <w:sz w:val="18"/>
                <w:szCs w:val="18"/>
              </w:rPr>
              <w:t xml:space="preserve">☐ Delvis</w:t>
            </w:r>
          </w:p>
          <w:p>
            <w:pPr>
              <w:spacing w:before="0" w:after="0"/>
            </w:pPr>
            <w:r>
              <w:rPr>
                <w:sz w:val="18"/>
                <w:szCs w:val="18"/>
              </w:rPr>
              <w:t xml:space="preserve">☐ Nei</w:t>
            </w:r>
          </w:p>
        </w:tc>
      </w:tr>
      <w:tr>
        <w:trPr>
          <w:cantSplit/>
          <w:trHeight w:val="1050" w:hRule="atLeast"/>
        </w:trPr>
        <w:tc>
          <w:tcPr>
            <w:tcW w:w="1900" w:type="dxa"/>
            <w:vAlign w:val="center"/>
          </w:tcPr>
          <w:p>
            <w:pPr>
              <w:spacing w:before="0" w:after="0"/>
            </w:pPr>
          </w:p>
        </w:tc>
        <w:tc>
          <w:tcPr>
            <w:tcW w:w="2250" w:type="dxa"/>
            <w:vAlign w:val="center"/>
          </w:tcPr>
          <w:p>
            <w:pPr>
              <w:spacing w:before="0" w:after="0"/>
            </w:pPr>
          </w:p>
        </w:tc>
        <w:tc>
          <w:tcPr>
            <w:tcW w:w="2550" w:type="dxa"/>
            <w:vAlign w:val="center"/>
          </w:tcPr>
          <w:p>
            <w:pPr>
              <w:spacing w:before="0" w:after="0"/>
            </w:pPr>
          </w:p>
        </w:tc>
        <w:tc>
          <w:tcPr>
            <w:tcW w:w="1350" w:type="dxa"/>
            <w:vAlign w:val="center"/>
          </w:tcPr>
          <w:p>
            <w:pPr>
              <w:spacing w:before="0" w:after="0"/>
            </w:pPr>
          </w:p>
        </w:tc>
        <w:tc>
          <w:tcPr>
            <w:tcW w:w="1362" w:type="dxa"/>
            <w:vAlign w:val="center"/>
          </w:tcPr>
          <w:p>
            <w:pPr>
              <w:spacing w:before="0" w:after="0"/>
            </w:pPr>
            <w:r>
              <w:rPr>
                <w:sz w:val="18"/>
                <w:szCs w:val="18"/>
              </w:rPr>
              <w:t xml:space="preserve">☐ Ja</w:t>
            </w:r>
          </w:p>
          <w:p>
            <w:pPr>
              <w:spacing w:before="0" w:after="0"/>
            </w:pPr>
            <w:r>
              <w:rPr>
                <w:sz w:val="18"/>
                <w:szCs w:val="18"/>
              </w:rPr>
              <w:t xml:space="preserve">☐ Delvis</w:t>
            </w:r>
          </w:p>
          <w:p>
            <w:pPr>
              <w:spacing w:before="0" w:after="0"/>
            </w:pPr>
            <w:r>
              <w:rPr>
                <w:sz w:val="18"/>
                <w:szCs w:val="18"/>
              </w:rPr>
              <w:t xml:space="preserve">☐ Nei</w:t>
            </w:r>
          </w:p>
        </w:tc>
      </w:tr>
      <w:tr>
        <w:trPr>
          <w:cantSplit/>
          <w:trHeight w:val="1050" w:hRule="atLeast"/>
        </w:trPr>
        <w:tc>
          <w:tcPr>
            <w:tcW w:w="1900" w:type="dxa"/>
            <w:vAlign w:val="center"/>
          </w:tcPr>
          <w:p>
            <w:pPr>
              <w:spacing w:before="0" w:after="0"/>
            </w:pPr>
          </w:p>
        </w:tc>
        <w:tc>
          <w:tcPr>
            <w:tcW w:w="2250" w:type="dxa"/>
            <w:vAlign w:val="center"/>
          </w:tcPr>
          <w:p>
            <w:pPr>
              <w:spacing w:before="0" w:after="0"/>
            </w:pPr>
          </w:p>
        </w:tc>
        <w:tc>
          <w:tcPr>
            <w:tcW w:w="2550" w:type="dxa"/>
            <w:vAlign w:val="center"/>
          </w:tcPr>
          <w:p>
            <w:pPr>
              <w:spacing w:before="0" w:after="0"/>
            </w:pPr>
          </w:p>
        </w:tc>
        <w:tc>
          <w:tcPr>
            <w:tcW w:w="1350" w:type="dxa"/>
            <w:vAlign w:val="center"/>
          </w:tcPr>
          <w:p>
            <w:pPr>
              <w:spacing w:before="0" w:after="0"/>
            </w:pPr>
          </w:p>
        </w:tc>
        <w:tc>
          <w:tcPr>
            <w:tcW w:w="1362" w:type="dxa"/>
            <w:vAlign w:val="center"/>
          </w:tcPr>
          <w:p>
            <w:pPr>
              <w:spacing w:before="0" w:after="0"/>
            </w:pPr>
            <w:r>
              <w:rPr>
                <w:sz w:val="18"/>
                <w:szCs w:val="18"/>
              </w:rPr>
              <w:t xml:space="preserve">☐ Ja</w:t>
            </w:r>
          </w:p>
          <w:p>
            <w:pPr>
              <w:spacing w:before="0" w:after="0"/>
            </w:pPr>
            <w:r>
              <w:rPr>
                <w:sz w:val="18"/>
                <w:szCs w:val="18"/>
              </w:rPr>
              <w:t xml:space="preserve">☐ Delvis</w:t>
            </w:r>
          </w:p>
          <w:p>
            <w:pPr>
              <w:spacing w:before="0" w:after="0"/>
            </w:pPr>
            <w:r>
              <w:rPr>
                <w:sz w:val="18"/>
                <w:szCs w:val="18"/>
              </w:rPr>
              <w:t xml:space="preserve">☐ Nei</w:t>
            </w:r>
          </w:p>
        </w:tc>
      </w:tr>
      <w:tr>
        <w:trPr>
          <w:cantSplit/>
          <w:trHeight w:val="1050" w:hRule="atLeast"/>
        </w:trPr>
        <w:tc>
          <w:tcPr>
            <w:tcW w:w="1900" w:type="dxa"/>
            <w:vAlign w:val="center"/>
          </w:tcPr>
          <w:p>
            <w:pPr>
              <w:spacing w:before="0" w:after="0"/>
            </w:pPr>
          </w:p>
        </w:tc>
        <w:tc>
          <w:tcPr>
            <w:tcW w:w="2250" w:type="dxa"/>
            <w:vAlign w:val="center"/>
          </w:tcPr>
          <w:p>
            <w:pPr>
              <w:spacing w:before="0" w:after="0"/>
            </w:pPr>
          </w:p>
        </w:tc>
        <w:tc>
          <w:tcPr>
            <w:tcW w:w="2550" w:type="dxa"/>
            <w:vAlign w:val="center"/>
          </w:tcPr>
          <w:p>
            <w:pPr>
              <w:spacing w:before="0" w:after="0"/>
            </w:pPr>
          </w:p>
        </w:tc>
        <w:tc>
          <w:tcPr>
            <w:tcW w:w="1350" w:type="dxa"/>
            <w:vAlign w:val="center"/>
          </w:tcPr>
          <w:p>
            <w:pPr>
              <w:spacing w:before="0" w:after="0"/>
            </w:pPr>
          </w:p>
        </w:tc>
        <w:tc>
          <w:tcPr>
            <w:tcW w:w="1362" w:type="dxa"/>
            <w:vAlign w:val="center"/>
          </w:tcPr>
          <w:p>
            <w:pPr>
              <w:spacing w:before="0" w:after="0"/>
            </w:pPr>
            <w:r>
              <w:rPr>
                <w:sz w:val="18"/>
                <w:szCs w:val="18"/>
              </w:rPr>
              <w:t xml:space="preserve">☐ Ja</w:t>
            </w:r>
          </w:p>
          <w:p>
            <w:pPr>
              <w:spacing w:before="0" w:after="0"/>
            </w:pPr>
            <w:r>
              <w:rPr>
                <w:sz w:val="18"/>
                <w:szCs w:val="18"/>
              </w:rPr>
              <w:t xml:space="preserve">☐ Delvis</w:t>
            </w:r>
          </w:p>
          <w:p>
            <w:pPr>
              <w:spacing w:before="0" w:after="0"/>
            </w:pPr>
            <w:r>
              <w:rPr>
                <w:sz w:val="18"/>
                <w:szCs w:val="18"/>
              </w:rPr>
              <w:t xml:space="preserve">☐ Nei</w:t>
            </w:r>
          </w:p>
        </w:tc>
      </w:tr>
      <w:tr>
        <w:trPr>
          <w:cantSplit/>
          <w:trHeight w:val="1050" w:hRule="atLeast"/>
        </w:trPr>
        <w:tc>
          <w:tcPr>
            <w:tcW w:w="1900" w:type="dxa"/>
            <w:vAlign w:val="center"/>
          </w:tcPr>
          <w:p>
            <w:pPr>
              <w:spacing w:before="0" w:after="0"/>
            </w:pPr>
          </w:p>
        </w:tc>
        <w:tc>
          <w:tcPr>
            <w:tcW w:w="2250" w:type="dxa"/>
            <w:vAlign w:val="center"/>
          </w:tcPr>
          <w:p>
            <w:pPr>
              <w:spacing w:before="0" w:after="0"/>
            </w:pPr>
          </w:p>
        </w:tc>
        <w:tc>
          <w:tcPr>
            <w:tcW w:w="2550" w:type="dxa"/>
            <w:vAlign w:val="center"/>
          </w:tcPr>
          <w:p>
            <w:pPr>
              <w:spacing w:before="0" w:after="0"/>
            </w:pPr>
          </w:p>
        </w:tc>
        <w:tc>
          <w:tcPr>
            <w:tcW w:w="1350" w:type="dxa"/>
            <w:vAlign w:val="center"/>
          </w:tcPr>
          <w:p>
            <w:pPr>
              <w:spacing w:before="0" w:after="0"/>
            </w:pPr>
          </w:p>
        </w:tc>
        <w:tc>
          <w:tcPr>
            <w:tcW w:w="1362" w:type="dxa"/>
            <w:vAlign w:val="center"/>
          </w:tcPr>
          <w:p>
            <w:pPr>
              <w:spacing w:before="0" w:after="0"/>
            </w:pPr>
            <w:r>
              <w:rPr>
                <w:sz w:val="18"/>
                <w:szCs w:val="18"/>
              </w:rPr>
              <w:t xml:space="preserve">☐ Ja</w:t>
            </w:r>
          </w:p>
          <w:p>
            <w:pPr>
              <w:spacing w:before="0" w:after="0"/>
            </w:pPr>
            <w:r>
              <w:rPr>
                <w:sz w:val="18"/>
                <w:szCs w:val="18"/>
              </w:rPr>
              <w:t xml:space="preserve">☐ Delvis</w:t>
            </w:r>
          </w:p>
          <w:p>
            <w:pPr>
              <w:spacing w:before="0" w:after="0"/>
            </w:pPr>
            <w:r>
              <w:rPr>
                <w:sz w:val="18"/>
                <w:szCs w:val="18"/>
              </w:rPr>
              <w:t xml:space="preserve">☐ Nei</w:t>
            </w:r>
          </w:p>
        </w:tc>
      </w:tr>
    </w:tbl>
    <w:p>
      <w:pPr>
        <w:keepNext/>
        <w:spacing w:before="480" w:after="100"/>
      </w:pPr>
      <w:r>
        <w:rPr>
          <w:b/>
        </w:rPr>
        <w:t>Kan jobben gjøres trygt?</w:t>
      </w:r>
      <w:r>
        <w:rPr>
          <w:sz w:val="19"/>
          <w:color w:val="555555"/>
        </w:rPr>
        <w:t xml:space="preserve"> Svaret kan ikke være ja så lenge dere ikke har full kontroll på alle farene.</w:t>
      </w:r>
    </w:p>
    <w:p>
      <w:pPr>
        <w:spacing w:after="80"/>
      </w:pPr>
      <w:r>
        <w:rPr>
          <w:b/>
        </w:rPr>
        <w:t xml:space="preserve">☐ Ja, med tiltakene. </w:t>
      </w:r>
      <w:r>
        <w:t>Tiltakene er på plass, og jobben kan starte.</w:t>
      </w:r>
    </w:p>
    <w:p>
      <w:pPr>
        <w:spacing w:after="80"/>
      </w:pPr>
      <w:r>
        <w:rPr>
          <w:b/>
        </w:rPr>
        <w:t xml:space="preserve">☐ Nei, jobben starter ikke. </w:t>
      </w:r>
      <w:r>
        <w:t>Jobben skal ikke starte før farene er under kontroll. Ta det opp med nærmeste leder.</w:t>
      </w:r>
    </w:p>
    <w:p>
      <w:pPr>
        <w:keepNext/>
        <w:spacing w:before="360" w:after="100"/>
      </w:pPr>
      <w:r>
        <w:rPr>
          <w:b/>
        </w:rPr>
        <w:t>Deltakere</w:t>
      </w:r>
      <w:r>
        <w:rPr>
          <w:sz w:val="19"/>
          <w:color w:val="555555"/>
        </w:rPr>
        <w:t xml:space="preserve"> Alle som gjør jobben. Med signaturen bekrefter hver deltaker at de var med og kjenner farene og tiltakene.</w:t>
      </w:r>
    </w:p>
    <w:tbl>
      <w:tblPr>
        <w:tblW w:w="9412" w:type="dxa"/>
        <w:tblBorders>
          <w:top w:val="single" w:sz="6" w:color="7A7A7A"/>
          <w:left w:val="single" w:sz="6" w:color="7A7A7A"/>
          <w:bottom w:val="single" w:sz="6" w:color="7A7A7A"/>
          <w:right w:val="single" w:sz="6" w:color="7A7A7A"/>
          <w:insideH w:val="single" w:sz="6" w:color="7A7A7A"/>
          <w:insideV w:val="single" w:sz="6" w:color="7A7A7A"/>
        </w:tblBorders>
        <w:tblLayout w:type="fixed"/>
        <w:tblCellMar>
          <w:left w:w="100" w:type="dxa"/>
          <w:right w:w="100" w:type="dxa"/>
        </w:tblCellMar>
      </w:tblPr>
      <w:tblGrid>
        <w:gridCol w:w="3600"/>
        <w:gridCol w:w="2900"/>
        <w:gridCol w:w="2912"/>
      </w:tblGrid>
      <w:tr>
        <w:trPr>
          <w:cantSplit/>
          <w:tblHeader/>
          <w:trHeight w:val="400" w:hRule="atLeast"/>
        </w:trPr>
        <w:tc>
          <w:tcPr>
            <w:tcW w:w="3600" w:type="dxa"/>
            <w:shd w:val="clear" w:fill="F1F2EE"/>
            <w:vAlign w:val="center"/>
          </w:tcPr>
          <w:p>
            <w:pPr>
              <w:spacing w:before="0" w:after="0"/>
            </w:pPr>
            <w:r>
              <w:rPr>
                <w:b/>
                <w:sz w:val="18"/>
                <w:szCs w:val="18"/>
              </w:rPr>
              <w:t xml:space="preserve">Navn</w:t>
            </w:r>
          </w:p>
        </w:tc>
        <w:tc>
          <w:tcPr>
            <w:tcW w:w="2900" w:type="dxa"/>
            <w:shd w:val="clear" w:fill="F1F2EE"/>
            <w:vAlign w:val="center"/>
          </w:tcPr>
          <w:p>
            <w:pPr>
              <w:spacing w:before="0" w:after="0"/>
            </w:pPr>
            <w:r>
              <w:rPr>
                <w:b/>
                <w:sz w:val="18"/>
                <w:szCs w:val="18"/>
              </w:rPr>
              <w:t xml:space="preserve">Firma (eksterne)</w:t>
            </w:r>
          </w:p>
        </w:tc>
        <w:tc>
          <w:tcPr>
            <w:tcW w:w="2912" w:type="dxa"/>
            <w:shd w:val="clear" w:fill="F1F2EE"/>
            <w:vAlign w:val="center"/>
          </w:tcPr>
          <w:p>
            <w:pPr>
              <w:spacing w:before="0" w:after="0"/>
            </w:pPr>
            <w:r>
              <w:rPr>
                <w:b/>
                <w:sz w:val="18"/>
                <w:szCs w:val="18"/>
              </w:rPr>
              <w:t xml:space="preserve">Signatur</w:t>
            </w:r>
          </w:p>
        </w:tc>
      </w:tr>
      <w:tr>
        <w:trPr>
          <w:cantSplit/>
          <w:trHeight w:val="560" w:hRule="atLeast"/>
        </w:trPr>
        <w:tc>
          <w:tcPr>
            <w:tcW w:w="3600" w:type="dxa"/>
            <w:vAlign w:val="center"/>
          </w:tcPr>
          <w:p>
            <w:pPr>
              <w:spacing w:before="0" w:after="0"/>
            </w:pPr>
          </w:p>
        </w:tc>
        <w:tc>
          <w:tcPr>
            <w:tcW w:w="2900" w:type="dxa"/>
            <w:vAlign w:val="center"/>
          </w:tcPr>
          <w:p>
            <w:pPr>
              <w:spacing w:before="0" w:after="0"/>
            </w:pPr>
          </w:p>
        </w:tc>
        <w:tc>
          <w:tcPr>
            <w:tcW w:w="2912" w:type="dxa"/>
            <w:vAlign w:val="center"/>
          </w:tcPr>
          <w:p>
            <w:pPr>
              <w:spacing w:before="0" w:after="0"/>
            </w:pPr>
          </w:p>
        </w:tc>
      </w:tr>
      <w:tr>
        <w:trPr>
          <w:cantSplit/>
          <w:trHeight w:val="560" w:hRule="atLeast"/>
        </w:trPr>
        <w:tc>
          <w:tcPr>
            <w:tcW w:w="3600" w:type="dxa"/>
            <w:vAlign w:val="center"/>
          </w:tcPr>
          <w:p>
            <w:pPr>
              <w:spacing w:before="0" w:after="0"/>
            </w:pPr>
          </w:p>
        </w:tc>
        <w:tc>
          <w:tcPr>
            <w:tcW w:w="2900" w:type="dxa"/>
            <w:vAlign w:val="center"/>
          </w:tcPr>
          <w:p>
            <w:pPr>
              <w:spacing w:before="0" w:after="0"/>
            </w:pPr>
          </w:p>
        </w:tc>
        <w:tc>
          <w:tcPr>
            <w:tcW w:w="2912" w:type="dxa"/>
            <w:vAlign w:val="center"/>
          </w:tcPr>
          <w:p>
            <w:pPr>
              <w:spacing w:before="0" w:after="0"/>
            </w:pPr>
          </w:p>
        </w:tc>
      </w:tr>
      <w:tr>
        <w:trPr>
          <w:cantSplit/>
          <w:trHeight w:val="560" w:hRule="atLeast"/>
        </w:trPr>
        <w:tc>
          <w:tcPr>
            <w:tcW w:w="3600" w:type="dxa"/>
            <w:vAlign w:val="center"/>
          </w:tcPr>
          <w:p>
            <w:pPr>
              <w:spacing w:before="0" w:after="0"/>
            </w:pPr>
          </w:p>
        </w:tc>
        <w:tc>
          <w:tcPr>
            <w:tcW w:w="2900" w:type="dxa"/>
            <w:vAlign w:val="center"/>
          </w:tcPr>
          <w:p>
            <w:pPr>
              <w:spacing w:before="0" w:after="0"/>
            </w:pPr>
          </w:p>
        </w:tc>
        <w:tc>
          <w:tcPr>
            <w:tcW w:w="2912" w:type="dxa"/>
            <w:vAlign w:val="center"/>
          </w:tcPr>
          <w:p>
            <w:pPr>
              <w:spacing w:before="0" w:after="0"/>
            </w:pPr>
          </w:p>
        </w:tc>
      </w:tr>
      <w:tr>
        <w:trPr>
          <w:cantSplit/>
          <w:trHeight w:val="560" w:hRule="atLeast"/>
        </w:trPr>
        <w:tc>
          <w:tcPr>
            <w:tcW w:w="3600" w:type="dxa"/>
            <w:vAlign w:val="center"/>
          </w:tcPr>
          <w:p>
            <w:pPr>
              <w:spacing w:before="0" w:after="0"/>
            </w:pPr>
          </w:p>
        </w:tc>
        <w:tc>
          <w:tcPr>
            <w:tcW w:w="2900" w:type="dxa"/>
            <w:vAlign w:val="center"/>
          </w:tcPr>
          <w:p>
            <w:pPr>
              <w:spacing w:before="0" w:after="0"/>
            </w:pPr>
          </w:p>
        </w:tc>
        <w:tc>
          <w:tcPr>
            <w:tcW w:w="2912" w:type="dxa"/>
            <w:vAlign w:val="center"/>
          </w:tcPr>
          <w:p>
            <w:pPr>
              <w:spacing w:before="0" w:after="0"/>
            </w:pPr>
          </w:p>
        </w:tc>
      </w:tr>
      <w:tr>
        <w:trPr>
          <w:cantSplit/>
          <w:trHeight w:val="560" w:hRule="atLeast"/>
        </w:trPr>
        <w:tc>
          <w:tcPr>
            <w:tcW w:w="3600" w:type="dxa"/>
            <w:vAlign w:val="center"/>
          </w:tcPr>
          <w:p>
            <w:pPr>
              <w:spacing w:before="0" w:after="0"/>
            </w:pPr>
          </w:p>
        </w:tc>
        <w:tc>
          <w:tcPr>
            <w:tcW w:w="2900" w:type="dxa"/>
            <w:vAlign w:val="center"/>
          </w:tcPr>
          <w:p>
            <w:pPr>
              <w:spacing w:before="0" w:after="0"/>
            </w:pPr>
          </w:p>
        </w:tc>
        <w:tc>
          <w:tcPr>
            <w:tcW w:w="2912" w:type="dxa"/>
            <w:vAlign w:val="center"/>
          </w:tcPr>
          <w:p>
            <w:pPr>
              <w:spacing w:before="0" w:after="0"/>
            </w:pPr>
          </w:p>
        </w:tc>
      </w:tr>
      <w:tr>
        <w:trPr>
          <w:cantSplit/>
          <w:trHeight w:val="560" w:hRule="atLeast"/>
        </w:trPr>
        <w:tc>
          <w:tcPr>
            <w:tcW w:w="3600" w:type="dxa"/>
            <w:vAlign w:val="center"/>
          </w:tcPr>
          <w:p>
            <w:pPr>
              <w:spacing w:before="0" w:after="0"/>
            </w:pPr>
          </w:p>
        </w:tc>
        <w:tc>
          <w:tcPr>
            <w:tcW w:w="2900" w:type="dxa"/>
            <w:vAlign w:val="center"/>
          </w:tcPr>
          <w:p>
            <w:pPr>
              <w:spacing w:before="0" w:after="0"/>
            </w:pPr>
          </w:p>
        </w:tc>
        <w:tc>
          <w:tcPr>
            <w:tcW w:w="2912" w:type="dxa"/>
            <w:vAlign w:val="center"/>
          </w:tcPr>
          <w:p>
            <w:pPr>
              <w:spacing w:before="0" w:after="0"/>
            </w:pPr>
          </w:p>
        </w:tc>
      </w:tr>
    </w:tbl>
    <w:sectPr w:rsidR="00FC693F" w:rsidRPr="0006063C" w:rsidSect="00034616">
      <w:footerReference w:type="default" r:id="rIdMarettoFooter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-maretto.xml><?xml version="1.0" encoding="utf-8"?>
<w:ftr xmlns:w="http://schemas.openxmlformats.org/wordprocessingml/2006/main" xmlns:r="http://schemas.openxmlformats.org/officeDocument/2006/relationships">
  <w:p>
    <w:pPr>
      <w:jc w:val="right"/>
      <w:spacing w:before="0" w:after="0"/>
    </w:pPr>
    <w:r>
      <w:rPr>
        <w:color w:val="9A9A9A"/>
        <w:sz w:val="16"/>
        <w:szCs w:val="16"/>
      </w:rPr>
      <w:t>maretto.no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Liberation Sans" w:hAnsi="Liberation Sans" w:eastAsia="Liberation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120"/>
      <w:outlineLvl w:val="0"/>
    </w:pPr>
    <w:rPr>
      <w:rFonts w:ascii="Liberation Sans" w:hAnsi="Liberation Sans" w:eastAsia="Liberation Sans" w:cs="Liberation Sans"/>
      <w:b/>
      <w:bCs/>
      <w:color w:val="1A1A1A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320" w:after="120"/>
      <w:outlineLvl w:val="1"/>
    </w:pPr>
    <w:rPr>
      <w:rFonts w:ascii="Liberation Sans" w:hAnsi="Liberation Sans" w:eastAsia="Liberation Sans" w:cs="Liberation Sans"/>
      <w:b/>
      <w:bCs/>
      <w:color w:val="1A1A1A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MarettoFooter" Type="http://schemas.openxmlformats.org/officeDocument/2006/relationships/footer" Target="footer-maretto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Sikker jobbanalyse (SJA)</dc:title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