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footer-maretto.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rPr/>
      </w:pPr>
      <w:r>
        <w:rPr/>
        <w:t>Mandat for arbeidsmiljøutvalget</w:t>
      </w:r>
    </w:p>
    <w:p>
      <w:pPr>
        <w:pStyle w:val="BodyText"/>
        <w:bidi w:val="0"/>
        <w:ind w:hanging="0" w:left="0" w:right="0"/>
        <w:rPr/>
      </w:pPr>
      <w:r>
        <w:rPr>
          <w:shd w:fill="FFF3B0" w:val="clear"/>
        </w:rPr>
        <w:t>[Virksomhetens navn]</w:t>
      </w:r>
      <w:r>
        <w:rPr/>
        <w:t xml:space="preserve">, vedtatt </w:t>
      </w:r>
      <w:r>
        <w:rPr>
          <w:shd w:fill="FFF3B0" w:val="clear"/>
        </w:rPr>
        <w:t>[dato]</w:t>
      </w:r>
    </w:p>
    <w:p>
      <w:pPr>
        <w:pStyle w:val="Heading2"/>
        <w:bidi w:val="0"/>
        <w:ind w:hanging="0" w:left="0" w:right="0"/>
        <w:rPr/>
      </w:pPr>
      <w:r>
        <w:rPr/>
        <w:t>1. Formål</w:t>
      </w:r>
    </w:p>
    <w:p>
      <w:pPr>
        <w:pStyle w:val="BodyText"/>
        <w:bidi w:val="0"/>
        <w:rPr/>
      </w:pPr>
      <w:r>
        <w:rPr/>
        <w:t>Arbeidsmiljøutvalget (AMU) skal arbeide for et fullt forsvarlig arbeidsmiljø i virksomheten (arbeidsmiljøloven § 7-2).</w:t>
      </w:r>
    </w:p>
    <w:p>
      <w:pPr>
        <w:pStyle w:val="Heading2"/>
        <w:bidi w:val="0"/>
        <w:ind w:hanging="0" w:left="0" w:right="0"/>
        <w:rPr/>
      </w:pPr>
      <w:r>
        <w:rPr/>
        <w:t>2. Sammensetning</w:t>
      </w:r>
    </w:p>
    <w:p>
      <w:pPr>
        <w:pStyle w:val="BodyText"/>
        <w:numPr>
          <w:ilvl w:val="0"/>
          <w:numId w:val="1"/>
        </w:numPr>
        <w:tabs>
          <w:tab w:val="clear" w:pos="1134"/>
          <w:tab w:val="left" w:pos="709" w:leader="none"/>
        </w:tabs>
        <w:bidi w:val="0"/>
        <w:spacing w:before="0" w:after="0"/>
        <w:ind w:hanging="283" w:left="709" w:right="0"/>
        <w:rPr/>
      </w:pPr>
      <w:r>
        <w:rPr/>
        <w:t xml:space="preserve">Arbeidsgiveren og arbeidstakerne har like mange representanter: </w:t>
      </w:r>
      <w:r>
        <w:rPr>
          <w:shd w:fill="FFF3B0" w:val="clear"/>
        </w:rPr>
        <w:t>[antall]</w:t>
      </w:r>
      <w:r>
        <w:rPr/>
        <w:t xml:space="preserve"> fra hver side. </w:t>
      </w:r>
    </w:p>
    <w:p>
      <w:pPr>
        <w:pStyle w:val="BodyText"/>
        <w:numPr>
          <w:ilvl w:val="0"/>
          <w:numId w:val="1"/>
        </w:numPr>
        <w:tabs>
          <w:tab w:val="clear" w:pos="1134"/>
          <w:tab w:val="left" w:pos="709" w:leader="none"/>
        </w:tabs>
        <w:bidi w:val="0"/>
        <w:spacing w:before="0" w:after="0"/>
        <w:ind w:hanging="283" w:left="709" w:right="0"/>
        <w:rPr/>
      </w:pPr>
      <w:r>
        <w:rPr/>
        <w:t xml:space="preserve">Arbeidsgiverens representanter er </w:t>
      </w:r>
      <w:r>
        <w:rPr>
          <w:shd w:fill="FFF3B0" w:val="clear"/>
        </w:rPr>
        <w:t>[navn og stilling]</w:t>
      </w:r>
      <w:r>
        <w:rPr/>
        <w:t xml:space="preserve">. Den som leder virksomheten, eller en fra øverste ledelse, er alltid med. </w:t>
      </w:r>
    </w:p>
    <w:p>
      <w:pPr>
        <w:pStyle w:val="BodyText"/>
        <w:numPr>
          <w:ilvl w:val="0"/>
          <w:numId w:val="1"/>
        </w:numPr>
        <w:tabs>
          <w:tab w:val="clear" w:pos="1134"/>
          <w:tab w:val="left" w:pos="709" w:leader="none"/>
        </w:tabs>
        <w:bidi w:val="0"/>
        <w:spacing w:before="0" w:after="0"/>
        <w:ind w:hanging="283" w:left="709" w:right="0"/>
        <w:rPr/>
      </w:pPr>
      <w:r>
        <w:rPr/>
        <w:t xml:space="preserve">Arbeidstakernes representanter er hovedverneombudet </w:t>
      </w:r>
      <w:r>
        <w:rPr>
          <w:shd w:fill="FFF3B0" w:val="clear"/>
        </w:rPr>
        <w:t>[navn]</w:t>
      </w:r>
      <w:r>
        <w:rPr/>
        <w:t xml:space="preserve"> og </w:t>
      </w:r>
      <w:r>
        <w:rPr>
          <w:shd w:fill="FFF3B0" w:val="clear"/>
        </w:rPr>
        <w:t>[navn]</w:t>
      </w:r>
      <w:r>
        <w:rPr/>
        <w:t xml:space="preserve">, valgt blant de ansatte ved skriftlig og hemmelig valg. </w:t>
      </w:r>
    </w:p>
    <w:p>
      <w:pPr>
        <w:pStyle w:val="BodyText"/>
        <w:numPr>
          <w:ilvl w:val="0"/>
          <w:numId w:val="1"/>
        </w:numPr>
        <w:tabs>
          <w:tab w:val="clear" w:pos="1134"/>
          <w:tab w:val="left" w:pos="709" w:leader="none"/>
        </w:tabs>
        <w:bidi w:val="0"/>
        <w:spacing w:before="0" w:after="0"/>
        <w:ind w:hanging="283" w:left="709" w:right="0"/>
        <w:rPr/>
      </w:pPr>
      <w:r>
        <w:rPr>
          <w:shd w:fill="FFF3B0" w:val="clear"/>
        </w:rPr>
        <w:t>[Hvis virksomheten har bedriftshelsetjeneste:]</w:t>
      </w:r>
      <w:r>
        <w:rPr/>
        <w:t xml:space="preserve"> </w:t>
      </w:r>
      <w:r>
        <w:rPr>
          <w:shd w:fill="FFF3B0" w:val="clear"/>
        </w:rPr>
        <w:t>[navn]</w:t>
      </w:r>
      <w:r>
        <w:rPr/>
        <w:t xml:space="preserve"> fra bedriftshelsetjenesten er fast medlem uten stemmerett. </w:t>
      </w:r>
    </w:p>
    <w:p>
      <w:pPr>
        <w:pStyle w:val="BodyText"/>
        <w:numPr>
          <w:ilvl w:val="0"/>
          <w:numId w:val="1"/>
        </w:numPr>
        <w:tabs>
          <w:tab w:val="clear" w:pos="1134"/>
          <w:tab w:val="left" w:pos="709" w:leader="none"/>
        </w:tabs>
        <w:bidi w:val="0"/>
        <w:spacing w:before="0" w:after="0"/>
        <w:ind w:hanging="283" w:left="709"/>
        <w:rPr/>
      </w:pPr>
      <w:r>
        <w:rPr/>
        <w:t xml:space="preserve">Alle medlemmer har en stedfortreder og sitter i to år. </w:t>
      </w:r>
    </w:p>
    <w:p>
      <w:pPr>
        <w:pStyle w:val="BodyText"/>
        <w:numPr>
          <w:ilvl w:val="0"/>
          <w:numId w:val="1"/>
        </w:numPr>
        <w:tabs>
          <w:tab w:val="clear" w:pos="1134"/>
          <w:tab w:val="left" w:pos="709" w:leader="none"/>
        </w:tabs>
        <w:bidi w:val="0"/>
        <w:ind w:hanging="283" w:left="709"/>
        <w:rPr/>
      </w:pPr>
      <w:r>
        <w:rPr/>
        <w:t xml:space="preserve">Hvem som er medlemmer, henges opp på arbeidsplassen. </w:t>
      </w:r>
    </w:p>
    <w:p>
      <w:pPr>
        <w:pStyle w:val="Heading2"/>
        <w:bidi w:val="0"/>
        <w:ind w:hanging="0" w:left="0" w:right="0"/>
        <w:rPr/>
      </w:pPr>
      <w:r>
        <w:rPr/>
        <w:t>3. Leder og sekretær</w:t>
      </w:r>
    </w:p>
    <w:p>
      <w:pPr>
        <w:pStyle w:val="BodyText"/>
        <w:bidi w:val="0"/>
        <w:ind w:hanging="0" w:left="0" w:right="0"/>
        <w:rPr/>
      </w:pPr>
      <w:r>
        <w:rPr/>
        <w:t xml:space="preserve">Ledervervet går på omgang mellom arbeidsgiverens og arbeidstakernes representanter, ett år om gangen. </w:t>
      </w:r>
      <w:r>
        <w:rPr>
          <w:shd w:fill="FFF3B0" w:val="clear"/>
        </w:rPr>
        <w:t>[Arbeidsgiversiden/arbeidstakersiden]</w:t>
      </w:r>
      <w:r>
        <w:rPr/>
        <w:t xml:space="preserve"> har ledervervet fra </w:t>
      </w:r>
      <w:r>
        <w:rPr>
          <w:shd w:fill="FFF3B0" w:val="clear"/>
        </w:rPr>
        <w:t>[dato]</w:t>
      </w:r>
      <w:r>
        <w:rPr/>
        <w:t xml:space="preserve">. Ved stemmelikhet avgjør lederens stemme. </w:t>
      </w:r>
      <w:r>
        <w:rPr>
          <w:shd w:fill="FFF3B0" w:val="clear"/>
        </w:rPr>
        <w:t>[Navn]</w:t>
      </w:r>
      <w:r>
        <w:rPr/>
        <w:t xml:space="preserve"> er sekretær og forbereder møtene sammen med lederen.</w:t>
      </w:r>
    </w:p>
    <w:p>
      <w:pPr>
        <w:pStyle w:val="Heading2"/>
        <w:bidi w:val="0"/>
        <w:ind w:hanging="0" w:left="0" w:right="0"/>
        <w:rPr/>
      </w:pPr>
      <w:r>
        <w:rPr/>
        <w:t>4. Oppgaver</w:t>
      </w:r>
    </w:p>
    <w:p>
      <w:pPr>
        <w:pStyle w:val="BodyText"/>
        <w:bidi w:val="0"/>
        <w:rPr/>
      </w:pPr>
      <w:r>
        <w:rPr/>
        <w:t>Utvalget skal blant annet</w:t>
      </w:r>
    </w:p>
    <w:p>
      <w:pPr>
        <w:pStyle w:val="BodyText"/>
        <w:numPr>
          <w:ilvl w:val="0"/>
          <w:numId w:val="2"/>
        </w:numPr>
        <w:tabs>
          <w:tab w:val="clear" w:pos="1134"/>
          <w:tab w:val="left" w:pos="709" w:leader="none"/>
        </w:tabs>
        <w:bidi w:val="0"/>
        <w:spacing w:before="0" w:after="0"/>
        <w:ind w:hanging="283" w:left="709"/>
        <w:rPr/>
      </w:pPr>
      <w:r>
        <w:rPr/>
        <w:t xml:space="preserve">behandle planer som kan få vesentlig betydning for arbeidsmiljøet, som ombygging, nye maskiner og omorganisering </w:t>
      </w:r>
    </w:p>
    <w:p>
      <w:pPr>
        <w:pStyle w:val="BodyText"/>
        <w:numPr>
          <w:ilvl w:val="0"/>
          <w:numId w:val="2"/>
        </w:numPr>
        <w:tabs>
          <w:tab w:val="clear" w:pos="1134"/>
          <w:tab w:val="left" w:pos="709" w:leader="none"/>
        </w:tabs>
        <w:bidi w:val="0"/>
        <w:spacing w:before="0" w:after="0"/>
        <w:ind w:hanging="283" w:left="709"/>
        <w:rPr/>
      </w:pPr>
      <w:r>
        <w:rPr/>
        <w:t xml:space="preserve">behandle spørsmål om opplæring, bedriftshelsetjenesten, HMS-systemet og arbeidstidsordninger </w:t>
      </w:r>
    </w:p>
    <w:p>
      <w:pPr>
        <w:pStyle w:val="BodyText"/>
        <w:numPr>
          <w:ilvl w:val="0"/>
          <w:numId w:val="2"/>
        </w:numPr>
        <w:tabs>
          <w:tab w:val="clear" w:pos="1134"/>
          <w:tab w:val="left" w:pos="709" w:leader="none"/>
        </w:tabs>
        <w:bidi w:val="0"/>
        <w:spacing w:before="0" w:after="0"/>
        <w:ind w:hanging="283" w:left="709"/>
        <w:rPr/>
      </w:pPr>
      <w:r>
        <w:rPr/>
        <w:t xml:space="preserve">gå gjennom alle rapporter om yrkessykdommer, arbeidsulykker og tilløp til ulykker, finne årsaken og se til at arbeidsgiveren hindrer gjentakelse </w:t>
      </w:r>
    </w:p>
    <w:p>
      <w:pPr>
        <w:pStyle w:val="BodyText"/>
        <w:numPr>
          <w:ilvl w:val="0"/>
          <w:numId w:val="2"/>
        </w:numPr>
        <w:tabs>
          <w:tab w:val="clear" w:pos="1134"/>
          <w:tab w:val="left" w:pos="709" w:leader="none"/>
        </w:tabs>
        <w:bidi w:val="0"/>
        <w:spacing w:before="0" w:after="0"/>
        <w:ind w:hanging="283" w:left="709"/>
        <w:rPr/>
      </w:pPr>
      <w:r>
        <w:rPr/>
        <w:t xml:space="preserve">gå gjennom oversikten over avvik siden forrige møte </w:t>
      </w:r>
    </w:p>
    <w:p>
      <w:pPr>
        <w:pStyle w:val="BodyText"/>
        <w:numPr>
          <w:ilvl w:val="0"/>
          <w:numId w:val="2"/>
        </w:numPr>
        <w:tabs>
          <w:tab w:val="clear" w:pos="1134"/>
          <w:tab w:val="left" w:pos="709" w:leader="none"/>
        </w:tabs>
        <w:bidi w:val="0"/>
        <w:spacing w:before="0" w:after="0"/>
        <w:ind w:hanging="283" w:left="709"/>
        <w:rPr/>
      </w:pPr>
      <w:r>
        <w:rPr/>
        <w:t xml:space="preserve">delta i arbeidet med handlingsplanen for verne- og miljøarbeidet og gå befaringer </w:t>
      </w:r>
    </w:p>
    <w:p>
      <w:pPr>
        <w:pStyle w:val="BodyText"/>
        <w:numPr>
          <w:ilvl w:val="0"/>
          <w:numId w:val="2"/>
        </w:numPr>
        <w:tabs>
          <w:tab w:val="clear" w:pos="1134"/>
          <w:tab w:val="left" w:pos="709" w:leader="none"/>
        </w:tabs>
        <w:bidi w:val="0"/>
        <w:ind w:hanging="283" w:left="709"/>
        <w:rPr/>
      </w:pPr>
      <w:r>
        <w:rPr/>
        <w:t xml:space="preserve">skrive en årsrapport om arbeidet. </w:t>
      </w:r>
    </w:p>
    <w:p>
      <w:pPr>
        <w:pStyle w:val="Heading2"/>
        <w:bidi w:val="0"/>
        <w:ind w:hanging="0" w:left="0" w:right="0"/>
        <w:rPr/>
      </w:pPr>
      <w:r>
        <w:rPr/>
        <w:t>5. Vedtak om tiltak</w:t>
      </w:r>
    </w:p>
    <w:p>
      <w:pPr>
        <w:pStyle w:val="BodyText"/>
        <w:bidi w:val="0"/>
        <w:rPr/>
      </w:pPr>
      <w:r>
        <w:rPr/>
        <w:t>Er det nødvendig for å verne liv eller helse, kan utvalget vedta at arbeidsgiveren skal gjennomføre konkrete tiltak innen en frist. Kan arbeidsgiveren ikke gjennomføre vedtaket, legges saken uten ugrunnet opphold fram for Arbeidstilsynet (arbeidsmiljøloven § 7-2 femte ledd).</w:t>
      </w:r>
    </w:p>
    <w:p>
      <w:pPr>
        <w:pStyle w:val="Heading2"/>
        <w:bidi w:val="0"/>
        <w:ind w:hanging="0" w:left="0" w:right="0"/>
        <w:rPr/>
      </w:pPr>
      <w:r>
        <w:rPr/>
        <w:t>6. Møter</w:t>
      </w:r>
    </w:p>
    <w:p>
      <w:pPr>
        <w:pStyle w:val="BodyText"/>
        <w:numPr>
          <w:ilvl w:val="0"/>
          <w:numId w:val="3"/>
        </w:numPr>
        <w:tabs>
          <w:tab w:val="clear" w:pos="1134"/>
          <w:tab w:val="left" w:pos="709" w:leader="none"/>
        </w:tabs>
        <w:bidi w:val="0"/>
        <w:spacing w:before="0" w:after="0"/>
        <w:ind w:hanging="283" w:left="709" w:right="0"/>
        <w:rPr/>
      </w:pPr>
      <w:r>
        <w:rPr/>
        <w:t xml:space="preserve">Utvalget holder normalt fire møter i året: </w:t>
      </w:r>
      <w:r>
        <w:rPr>
          <w:shd w:fill="FFF3B0" w:val="clear"/>
        </w:rPr>
        <w:t>[måneder]</w:t>
      </w:r>
      <w:r>
        <w:rPr/>
        <w:t xml:space="preserve">. </w:t>
      </w:r>
    </w:p>
    <w:p>
      <w:pPr>
        <w:pStyle w:val="BodyText"/>
        <w:numPr>
          <w:ilvl w:val="0"/>
          <w:numId w:val="3"/>
        </w:numPr>
        <w:tabs>
          <w:tab w:val="clear" w:pos="1134"/>
          <w:tab w:val="left" w:pos="709" w:leader="none"/>
        </w:tabs>
        <w:bidi w:val="0"/>
        <w:spacing w:before="0" w:after="0"/>
        <w:ind w:hanging="283" w:left="709"/>
        <w:rPr/>
      </w:pPr>
      <w:r>
        <w:rPr/>
        <w:t xml:space="preserve">Det holdes også møte når minst to medlemmer krever det. </w:t>
      </w:r>
    </w:p>
    <w:p>
      <w:pPr>
        <w:pStyle w:val="BodyText"/>
        <w:numPr>
          <w:ilvl w:val="0"/>
          <w:numId w:val="3"/>
        </w:numPr>
        <w:tabs>
          <w:tab w:val="clear" w:pos="1134"/>
          <w:tab w:val="left" w:pos="709" w:leader="none"/>
        </w:tabs>
        <w:bidi w:val="0"/>
        <w:spacing w:before="0" w:after="0"/>
        <w:ind w:hanging="283" w:left="709" w:right="0"/>
        <w:rPr/>
      </w:pPr>
      <w:r>
        <w:rPr/>
        <w:t xml:space="preserve">Saksliste og saksdokumenter sendes ut senest </w:t>
      </w:r>
      <w:r>
        <w:rPr>
          <w:shd w:fill="FFF3B0" w:val="clear"/>
        </w:rPr>
        <w:t>[antall]</w:t>
      </w:r>
      <w:r>
        <w:rPr/>
        <w:t xml:space="preserve"> dager før møtet. Alle medlemmer kan melde saker til lederen. </w:t>
      </w:r>
    </w:p>
    <w:p>
      <w:pPr>
        <w:pStyle w:val="BodyText"/>
        <w:numPr>
          <w:ilvl w:val="0"/>
          <w:numId w:val="3"/>
        </w:numPr>
        <w:tabs>
          <w:tab w:val="clear" w:pos="1134"/>
          <w:tab w:val="left" w:pos="709" w:leader="none"/>
        </w:tabs>
        <w:bidi w:val="0"/>
        <w:spacing w:before="0" w:after="0"/>
        <w:ind w:hanging="283" w:left="709"/>
        <w:rPr/>
      </w:pPr>
      <w:r>
        <w:rPr/>
        <w:t xml:space="preserve">Det skrives referat fra hvert møte. Ved avstemning føres både flertallets og mindretallets syn inn. </w:t>
      </w:r>
    </w:p>
    <w:p>
      <w:pPr>
        <w:pStyle w:val="BodyText"/>
        <w:numPr>
          <w:ilvl w:val="0"/>
          <w:numId w:val="3"/>
        </w:numPr>
        <w:tabs>
          <w:tab w:val="clear" w:pos="1134"/>
          <w:tab w:val="left" w:pos="709" w:leader="none"/>
        </w:tabs>
        <w:bidi w:val="0"/>
        <w:ind w:hanging="283" w:left="709" w:right="0"/>
        <w:rPr/>
      </w:pPr>
      <w:r>
        <w:rPr/>
        <w:t xml:space="preserve">Referatene gjøres tilgjengelige for de ansatte </w:t>
      </w:r>
      <w:r>
        <w:rPr>
          <w:shd w:fill="FFF3B0" w:val="clear"/>
        </w:rPr>
        <w:t>[hvor]</w:t>
      </w:r>
      <w:r>
        <w:rPr/>
        <w:t xml:space="preserve">. </w:t>
      </w:r>
    </w:p>
    <w:p>
      <w:pPr>
        <w:pStyle w:val="Heading2"/>
        <w:bidi w:val="0"/>
        <w:ind w:hanging="0" w:left="0" w:right="0"/>
        <w:rPr/>
      </w:pPr>
      <w:r>
        <w:rPr/>
        <w:t>7. Årsrapport</w:t>
      </w:r>
    </w:p>
    <w:p>
      <w:pPr>
        <w:pStyle w:val="BodyText"/>
        <w:bidi w:val="0"/>
        <w:rPr/>
      </w:pPr>
      <w:r>
        <w:rPr/>
        <w:t>Utvalget skriver hvert år en rapport om arbeidet sitt til virksomhetens styrende organer og arbeidstakernes organisasjoner. Rapporten sendes ikke til Arbeidstilsynet, men skal kunne vises fram hvis Arbeidstilsynet ber om det.</w:t>
      </w:r>
    </w:p>
    <w:p>
      <w:pPr>
        <w:pStyle w:val="Heading2"/>
        <w:bidi w:val="0"/>
        <w:ind w:hanging="0" w:left="0" w:right="0"/>
        <w:rPr/>
      </w:pPr>
      <w:r>
        <w:rPr/>
        <w:t>8. Opplæring</w:t>
      </w:r>
    </w:p>
    <w:p>
      <w:pPr>
        <w:pStyle w:val="BodyText"/>
        <w:bidi w:val="0"/>
        <w:rPr/>
      </w:pPr>
      <w:r>
        <w:rPr/>
        <w:t>Medlemmene skal ha minst 40 timer opplæring i arbeidsmiljøarbeid, betalt av arbeidsgiveren, med mindre arbeidsgiveren og arbeidstakerne er enige om at kortere opplæring er forsvarlig.</w:t>
      </w:r>
    </w:p>
    <w:p>
      <w:pPr>
        <w:pStyle w:val="BodyText"/>
        <w:bidi w:val="0"/>
        <w:spacing w:before="720" w:after="120"/>
        <w:ind w:hanging="0" w:left="0" w:right="0"/>
        <w:rPr/>
      </w:pPr>
      <w:r>
        <w:rPr/>
        <w:t>______________________________________</w:t>
        <w:br/>
        <w:t>For arbeidsgiveren</w:t>
      </w:r>
    </w:p>
    <w:p>
      <w:pPr>
        <w:pStyle w:val="BodyText"/>
        <w:bidi w:val="0"/>
        <w:spacing w:before="600" w:after="120"/>
        <w:ind w:hanging="0" w:left="0" w:right="0"/>
        <w:rPr/>
      </w:pPr>
      <w:r>
        <w:rPr/>
        <w:t>______________________________________</w:t>
        <w:br/>
        <w:t>For arbeidstakerne</w:t>
      </w:r>
    </w:p>
    <w:sectPr>
      <w:footerReference w:type="default" r:id="rIdMarettoFooter"/>
      <w:type w:val="nextPage"/>
      <w:pgSz w:w="11906" w:h="16838"/>
      <w:pgMar w:left="1134" w:right="567" w:gutter="0" w:header="0" w:top="567" w:footer="284"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footer-maretto.xml><?xml version="1.0" encoding="utf-8"?>
<w:ftr xmlns:w="http://schemas.openxmlformats.org/wordprocessingml/2006/main" xmlns:r="http://schemas.openxmlformats.org/officeDocument/2006/relationships">
  <w:p>
    <w:pPr>
      <w:jc w:val="right"/>
      <w:spacing w:before="0" w:after="0"/>
    </w:pPr>
    <w:r>
      <w:rPr>
        <w:color w:val="9A9A9A"/>
        <w:sz w:val="16"/>
        <w:szCs w:val="16"/>
      </w:rPr>
      <w:t>maretto.no</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Free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Liberation Sans;Arial;sans-serif" w:hAnsi="Liberation Sans;Arial;sans-serif" w:eastAsia="Liberation Sans;Arial;sans-serif" w:cs="Liberation Sans;Arial;sans-serif"/>
      <w:color w:val="1F2A24"/>
      <w:sz w:val="22"/>
      <w:szCs w:val="22"/>
      <w:lang w:val="en-US" w:eastAsia="zh-CN" w:bidi="hi-IN"/>
    </w:rPr>
  </w:style>
  <w:style w:type="paragraph" w:styleId="Heading1">
    <w:name w:val="heading 1"/>
    <w:basedOn w:val="Heading"/>
    <w:next w:val="BodyText"/>
    <w:qFormat/>
    <w:pPr>
      <w:spacing w:before="240" w:after="80"/>
    </w:pPr>
    <w:rPr>
      <w:rFonts w:ascii="Liberation Sans;Arial;sans-serif" w:hAnsi="Liberation Sans;Arial;sans-serif" w:eastAsia="Liberation Sans;Arial;sans-serif" w:cs="Liberation Sans;Arial;sans-serif"/>
      <w:b/>
      <w:bCs/>
      <w:sz w:val="40"/>
      <w:szCs w:val="40"/>
    </w:rPr>
  </w:style>
  <w:style w:type="paragraph" w:styleId="Heading2">
    <w:name w:val="heading 2"/>
    <w:basedOn w:val="Heading"/>
    <w:next w:val="BodyText"/>
    <w:qFormat/>
    <w:pPr>
      <w:spacing w:before="320" w:after="80"/>
      <w:ind w:left="320" w:right="320"/>
      <w:outlineLvl w:val="1"/>
    </w:pPr>
    <w:rPr>
      <w:rFonts w:ascii="Liberation Sans;Arial;sans-serif" w:hAnsi="Liberation Sans;Arial;sans-serif" w:eastAsia="Liberation Sans;Arial;sans-serif" w:cs="Liberation Sans;Arial;sans-serif"/>
      <w:b/>
      <w:bCs/>
      <w:sz w:val="26"/>
      <w:szCs w:val="26"/>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List">
    <w:name w:val="List"/>
    <w:basedOn w:val="BodyText"/>
    <w:pPr/>
    <w:rPr>
      <w:rFonts w:cs="FreeSans"/>
    </w:rPr>
  </w:style>
  <w:style w:type="paragraph" w:styleId="BodyText">
    <w:name w:val="Body Text"/>
    <w:basedOn w:val="Normal"/>
    <w:pPr>
      <w:spacing w:before="0" w:after="12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note">
    <w:name w:val="Body Text.note"/>
    <w:basedOn w:val="BodyText"/>
    <w:qFormat/>
    <w:pPr/>
    <w:rPr>
      <w:color w:val="5B6660"/>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 Id="rIdMarettoFooter" Type="http://schemas.openxmlformats.org/officeDocument/2006/relationships/footer" Target="footer-maretto.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LibreOffice/26.8.1.1$Linux_X86_64 LibreOffice_project/bf8adb135da2784a1be3ca33001278b7a20af5c1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Mandat for arbeidsmiljøutvalget</dc:title>
</cp:coreProperties>
</file>

<file path=docProps/custom.xml><?xml version="1.0" encoding="utf-8"?>
<Properties xmlns="http://schemas.openxmlformats.org/officeDocument/2006/custom-properties" xmlns:vt="http://schemas.openxmlformats.org/officeDocument/2006/docPropsVTypes"/>
</file>